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14438C" w:rsidRPr="001957AE" w:rsidRDefault="00541DCF" w:rsidP="005917D8">
      <w:pPr>
        <w:pBdr>
          <w:top w:val="nil"/>
          <w:left w:val="nil"/>
          <w:bottom w:val="nil"/>
          <w:right w:val="nil"/>
          <w:between w:val="nil"/>
        </w:pBdr>
        <w:spacing w:after="0" w:line="240" w:lineRule="auto"/>
        <w:ind w:firstLine="709"/>
        <w:jc w:val="right"/>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ПРОЄКТ</w:t>
      </w:r>
    </w:p>
    <w:p w14:paraId="00000002" w14:textId="6FD9FFE9" w:rsidR="0014438C" w:rsidRPr="001957AE" w:rsidRDefault="00541DCF" w:rsidP="005917D8">
      <w:pPr>
        <w:pBdr>
          <w:top w:val="nil"/>
          <w:left w:val="nil"/>
          <w:bottom w:val="nil"/>
          <w:right w:val="nil"/>
          <w:between w:val="nil"/>
        </w:pBdr>
        <w:spacing w:after="0" w:line="240" w:lineRule="auto"/>
        <w:ind w:firstLine="709"/>
        <w:jc w:val="right"/>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 xml:space="preserve">Додаток </w:t>
      </w:r>
      <w:r w:rsidR="00B34A04">
        <w:rPr>
          <w:rFonts w:ascii="Times New Roman" w:eastAsia="Times New Roman" w:hAnsi="Times New Roman" w:cs="Times New Roman"/>
          <w:b/>
          <w:bCs/>
          <w:sz w:val="28"/>
          <w:szCs w:val="28"/>
          <w:lang w:val="uk-UA"/>
        </w:rPr>
        <w:t>6</w:t>
      </w:r>
    </w:p>
    <w:p w14:paraId="00000003" w14:textId="77777777" w:rsidR="0014438C" w:rsidRPr="001957AE" w:rsidRDefault="0014438C" w:rsidP="005917D8">
      <w:pPr>
        <w:pBdr>
          <w:top w:val="nil"/>
          <w:left w:val="nil"/>
          <w:bottom w:val="nil"/>
          <w:right w:val="nil"/>
          <w:between w:val="nil"/>
        </w:pBdr>
        <w:spacing w:after="0" w:line="240" w:lineRule="auto"/>
        <w:ind w:firstLine="709"/>
        <w:jc w:val="center"/>
        <w:rPr>
          <w:rFonts w:ascii="Times New Roman" w:eastAsia="Times New Roman" w:hAnsi="Times New Roman" w:cs="Times New Roman"/>
          <w:b/>
          <w:bCs/>
          <w:sz w:val="28"/>
          <w:szCs w:val="28"/>
          <w:lang w:val="uk-UA"/>
        </w:rPr>
      </w:pPr>
    </w:p>
    <w:p w14:paraId="00000004" w14:textId="77777777" w:rsidR="0014438C" w:rsidRPr="001957AE" w:rsidRDefault="00541DCF" w:rsidP="005917D8">
      <w:pPr>
        <w:pBdr>
          <w:top w:val="nil"/>
          <w:left w:val="nil"/>
          <w:bottom w:val="nil"/>
          <w:right w:val="nil"/>
          <w:between w:val="nil"/>
        </w:pBdr>
        <w:spacing w:after="0" w:line="240" w:lineRule="auto"/>
        <w:jc w:val="center"/>
        <w:rPr>
          <w:rFonts w:ascii="Times New Roman" w:eastAsia="Times New Roman" w:hAnsi="Times New Roman" w:cs="Times New Roman"/>
          <w:b/>
          <w:bCs/>
          <w:sz w:val="28"/>
          <w:szCs w:val="28"/>
          <w:lang w:val="uk-UA"/>
        </w:rPr>
      </w:pPr>
      <w:bookmarkStart w:id="0" w:name="_heading=h.30j0zll" w:colFirst="0" w:colLast="0"/>
      <w:bookmarkEnd w:id="0"/>
      <w:r w:rsidRPr="001957AE">
        <w:rPr>
          <w:rFonts w:ascii="Times New Roman" w:eastAsia="Times New Roman" w:hAnsi="Times New Roman" w:cs="Times New Roman"/>
          <w:b/>
          <w:bCs/>
          <w:sz w:val="28"/>
          <w:szCs w:val="28"/>
          <w:lang w:val="uk-UA"/>
        </w:rPr>
        <w:t>ПОЛОЖЕННЯ</w:t>
      </w:r>
    </w:p>
    <w:p w14:paraId="00000005" w14:textId="77777777" w:rsidR="0014438C" w:rsidRPr="001957AE" w:rsidRDefault="00541DCF" w:rsidP="005917D8">
      <w:pPr>
        <w:pBdr>
          <w:top w:val="nil"/>
          <w:left w:val="nil"/>
          <w:bottom w:val="nil"/>
          <w:right w:val="nil"/>
          <w:between w:val="nil"/>
        </w:pBdr>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про Управління соціальних освітніх ініціатив та розвитку спільнот</w:t>
      </w:r>
    </w:p>
    <w:p w14:paraId="00000006" w14:textId="77777777" w:rsidR="0014438C" w:rsidRPr="001957AE" w:rsidRDefault="00541DCF" w:rsidP="005917D8">
      <w:pPr>
        <w:pBdr>
          <w:top w:val="nil"/>
          <w:left w:val="nil"/>
          <w:bottom w:val="nil"/>
          <w:right w:val="nil"/>
          <w:between w:val="nil"/>
        </w:pBdr>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Харківського національного університету імені В.Н. Каразіна</w:t>
      </w:r>
    </w:p>
    <w:p w14:paraId="00000007" w14:textId="77777777" w:rsidR="0014438C" w:rsidRPr="001957AE" w:rsidRDefault="00541DCF" w:rsidP="005917D8">
      <w:pPr>
        <w:numPr>
          <w:ilvl w:val="0"/>
          <w:numId w:val="1"/>
        </w:numPr>
        <w:pBdr>
          <w:top w:val="nil"/>
          <w:left w:val="nil"/>
          <w:bottom w:val="nil"/>
          <w:right w:val="nil"/>
          <w:between w:val="nil"/>
        </w:pBdr>
        <w:spacing w:before="240" w:after="120" w:line="240" w:lineRule="auto"/>
        <w:ind w:left="0" w:firstLine="0"/>
        <w:jc w:val="center"/>
        <w:rPr>
          <w:sz w:val="28"/>
          <w:szCs w:val="28"/>
          <w:lang w:val="uk-UA"/>
        </w:rPr>
      </w:pPr>
      <w:r w:rsidRPr="001957AE">
        <w:rPr>
          <w:rFonts w:ascii="Times New Roman" w:eastAsia="Times New Roman" w:hAnsi="Times New Roman" w:cs="Times New Roman"/>
          <w:b/>
          <w:bCs/>
          <w:sz w:val="28"/>
          <w:szCs w:val="28"/>
          <w:lang w:val="uk-UA"/>
        </w:rPr>
        <w:t>Загальні положення</w:t>
      </w:r>
    </w:p>
    <w:p w14:paraId="00000008" w14:textId="613DC710" w:rsidR="0014438C" w:rsidRPr="00E846E0" w:rsidRDefault="00E846E0" w:rsidP="005917D8">
      <w:pPr>
        <w:numPr>
          <w:ilvl w:val="1"/>
          <w:numId w:val="1"/>
        </w:numPr>
        <w:pBdr>
          <w:top w:val="nil"/>
          <w:left w:val="nil"/>
          <w:bottom w:val="nil"/>
          <w:right w:val="nil"/>
          <w:between w:val="nil"/>
        </w:pBdr>
        <w:spacing w:after="0" w:line="240" w:lineRule="auto"/>
        <w:ind w:left="0" w:firstLine="709"/>
        <w:jc w:val="both"/>
        <w:rPr>
          <w:rFonts w:ascii="Times New Roman" w:hAnsi="Times New Roman" w:cs="Times New Roman"/>
          <w:sz w:val="28"/>
          <w:szCs w:val="28"/>
          <w:lang w:val="uk-UA"/>
        </w:rPr>
      </w:pPr>
      <w:sdt>
        <w:sdtPr>
          <w:rPr>
            <w:rFonts w:ascii="Times New Roman" w:hAnsi="Times New Roman" w:cs="Times New Roman"/>
            <w:lang w:val="uk-UA"/>
          </w:rPr>
          <w:tag w:val="goog_rdk_0"/>
          <w:id w:val="1174978178"/>
        </w:sdtPr>
        <w:sdtEndPr/>
        <w:sdtContent>
          <w:r w:rsidR="00541DCF" w:rsidRPr="00E846E0">
            <w:rPr>
              <w:rFonts w:ascii="Times New Roman" w:eastAsia="Gungsuh" w:hAnsi="Times New Roman" w:cs="Times New Roman"/>
              <w:sz w:val="28"/>
              <w:szCs w:val="28"/>
              <w:lang w:val="uk-UA"/>
            </w:rPr>
            <w:t>Управління соціальних освітніх ініціатив та розвитку спільноти (далі − Управління) є структурним підрозділом Харківського національного університету імені В.Н. Каразіна (далі – Університет)  та підпорядковується проректору з науково-педагогічної роботи</w:t>
          </w:r>
          <w:r w:rsidR="00395347" w:rsidRPr="00E846E0">
            <w:rPr>
              <w:rFonts w:ascii="Times New Roman" w:eastAsia="Gungsuh" w:hAnsi="Times New Roman" w:cs="Times New Roman"/>
              <w:sz w:val="28"/>
              <w:szCs w:val="28"/>
              <w:lang w:val="uk-UA"/>
            </w:rPr>
            <w:t xml:space="preserve"> згідно з розподілом повноважень між ректором та проректорами</w:t>
          </w:r>
          <w:r w:rsidR="00541DCF" w:rsidRPr="00E846E0">
            <w:rPr>
              <w:rFonts w:ascii="Times New Roman" w:eastAsia="Gungsuh" w:hAnsi="Times New Roman" w:cs="Times New Roman"/>
              <w:sz w:val="28"/>
              <w:szCs w:val="28"/>
              <w:lang w:val="uk-UA"/>
            </w:rPr>
            <w:t>.</w:t>
          </w:r>
        </w:sdtContent>
      </w:sdt>
    </w:p>
    <w:p w14:paraId="00000009" w14:textId="3ED2E576" w:rsidR="0014438C" w:rsidRPr="00E846E0"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E846E0">
        <w:rPr>
          <w:rFonts w:ascii="Times New Roman" w:eastAsia="Times New Roman" w:hAnsi="Times New Roman" w:cs="Times New Roman"/>
          <w:sz w:val="28"/>
          <w:szCs w:val="28"/>
          <w:lang w:val="uk-UA"/>
        </w:rPr>
        <w:t xml:space="preserve">Управління планує, координує та реалізує соціальні та освітні ініціативи, спрямовані на розвиток здобувачів вищої освіти, </w:t>
      </w:r>
      <w:r w:rsidR="00395347" w:rsidRPr="00E846E0">
        <w:rPr>
          <w:rFonts w:ascii="Times New Roman" w:eastAsia="Times New Roman" w:hAnsi="Times New Roman" w:cs="Times New Roman"/>
          <w:sz w:val="28"/>
          <w:szCs w:val="28"/>
          <w:lang w:val="uk-UA"/>
        </w:rPr>
        <w:t>працівників Університету</w:t>
      </w:r>
      <w:r w:rsidRPr="00E846E0">
        <w:rPr>
          <w:rFonts w:ascii="Times New Roman" w:eastAsia="Times New Roman" w:hAnsi="Times New Roman" w:cs="Times New Roman"/>
          <w:sz w:val="28"/>
          <w:szCs w:val="28"/>
          <w:lang w:val="uk-UA"/>
        </w:rPr>
        <w:t xml:space="preserve"> та громадськості, забезпечуючи інтеграцію та реалізацію концепції соціальної відповідально</w:t>
      </w:r>
      <w:r w:rsidR="00395347" w:rsidRPr="00E846E0">
        <w:rPr>
          <w:rFonts w:ascii="Times New Roman" w:eastAsia="Times New Roman" w:hAnsi="Times New Roman" w:cs="Times New Roman"/>
          <w:sz w:val="28"/>
          <w:szCs w:val="28"/>
          <w:lang w:val="uk-UA"/>
        </w:rPr>
        <w:t>сті</w:t>
      </w:r>
      <w:r w:rsidRPr="00E846E0">
        <w:rPr>
          <w:rFonts w:ascii="Times New Roman" w:eastAsia="Times New Roman" w:hAnsi="Times New Roman" w:cs="Times New Roman"/>
          <w:sz w:val="28"/>
          <w:szCs w:val="28"/>
          <w:lang w:val="uk-UA"/>
        </w:rPr>
        <w:t xml:space="preserve"> Університету в освітній процес і </w:t>
      </w:r>
      <w:proofErr w:type="spellStart"/>
      <w:r w:rsidRPr="00E846E0">
        <w:rPr>
          <w:rFonts w:ascii="Times New Roman" w:eastAsia="Times New Roman" w:hAnsi="Times New Roman" w:cs="Times New Roman"/>
          <w:sz w:val="28"/>
          <w:szCs w:val="28"/>
          <w:lang w:val="uk-UA"/>
        </w:rPr>
        <w:t>позаосвітнє</w:t>
      </w:r>
      <w:proofErr w:type="spellEnd"/>
      <w:r w:rsidRPr="00E846E0">
        <w:rPr>
          <w:rFonts w:ascii="Times New Roman" w:eastAsia="Times New Roman" w:hAnsi="Times New Roman" w:cs="Times New Roman"/>
          <w:sz w:val="28"/>
          <w:szCs w:val="28"/>
          <w:lang w:val="uk-UA"/>
        </w:rPr>
        <w:t xml:space="preserve"> середовище.</w:t>
      </w:r>
    </w:p>
    <w:p w14:paraId="0000000A"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Свою діяльність Управління здійснює відповідно до Конституції України, законодавства України, в тому числі, законів України «Про освіту», «Про вищу освіту», «Про запобігання корупції», нормативних актів Міністерства освіти і науки України та інших нормативно-правових актів, що визначають державну політику в галузі освіти та науки України; Антикорупційної програми Харківського національного університету імені В. Н. Каразіна, Статуту Харківського національного університету імені В. Н. Каразіна, Правил внутрішнього розпорядку Харківського національного університету імені В. Н. Каразіна, наказів та розпоряджень ректора, проректора, та цього Положення.</w:t>
      </w:r>
    </w:p>
    <w:p w14:paraId="0000000B" w14:textId="3D5E508F" w:rsidR="0014438C" w:rsidRPr="00E846E0"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E846E0">
        <w:rPr>
          <w:rFonts w:ascii="Times New Roman" w:eastAsia="Times New Roman" w:hAnsi="Times New Roman" w:cs="Times New Roman"/>
          <w:sz w:val="28"/>
          <w:szCs w:val="28"/>
          <w:lang w:val="uk-UA"/>
        </w:rPr>
        <w:t>До складу Управління вход</w:t>
      </w:r>
      <w:r w:rsidR="00395347" w:rsidRPr="00E846E0">
        <w:rPr>
          <w:rFonts w:ascii="Times New Roman" w:eastAsia="Times New Roman" w:hAnsi="Times New Roman" w:cs="Times New Roman"/>
          <w:sz w:val="28"/>
          <w:szCs w:val="28"/>
          <w:lang w:val="uk-UA"/>
        </w:rPr>
        <w:t>я</w:t>
      </w:r>
      <w:r w:rsidRPr="00E846E0">
        <w:rPr>
          <w:rFonts w:ascii="Times New Roman" w:eastAsia="Times New Roman" w:hAnsi="Times New Roman" w:cs="Times New Roman"/>
          <w:sz w:val="28"/>
          <w:szCs w:val="28"/>
          <w:lang w:val="uk-UA"/>
        </w:rPr>
        <w:t>ть:</w:t>
      </w:r>
    </w:p>
    <w:p w14:paraId="0000000C" w14:textId="0CDE36B7" w:rsidR="0014438C" w:rsidRPr="00E846E0" w:rsidRDefault="00541DCF"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r w:rsidRPr="00E846E0">
        <w:rPr>
          <w:rFonts w:ascii="Times New Roman" w:eastAsia="Times New Roman" w:hAnsi="Times New Roman" w:cs="Times New Roman"/>
          <w:sz w:val="28"/>
          <w:szCs w:val="28"/>
          <w:lang w:val="uk-UA"/>
        </w:rPr>
        <w:t>1.4.1. Центр ментального здоров’я</w:t>
      </w:r>
      <w:r w:rsidR="00395347" w:rsidRPr="00E846E0">
        <w:rPr>
          <w:rFonts w:ascii="Times New Roman" w:eastAsia="Times New Roman" w:hAnsi="Times New Roman" w:cs="Times New Roman"/>
          <w:sz w:val="28"/>
          <w:szCs w:val="28"/>
          <w:lang w:val="uk-UA"/>
        </w:rPr>
        <w:t>.</w:t>
      </w:r>
    </w:p>
    <w:p w14:paraId="0000000D" w14:textId="5EE07B3F" w:rsidR="0014438C" w:rsidRPr="00E846E0" w:rsidRDefault="00541DCF"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r w:rsidRPr="00E846E0">
        <w:rPr>
          <w:rFonts w:ascii="Times New Roman" w:eastAsia="Times New Roman" w:hAnsi="Times New Roman" w:cs="Times New Roman"/>
          <w:sz w:val="28"/>
          <w:szCs w:val="28"/>
          <w:lang w:val="uk-UA"/>
        </w:rPr>
        <w:t>1.4.2. Центр ветеранського розвитку</w:t>
      </w:r>
      <w:r w:rsidR="00395347" w:rsidRPr="00E846E0">
        <w:rPr>
          <w:rFonts w:ascii="Times New Roman" w:eastAsia="Times New Roman" w:hAnsi="Times New Roman" w:cs="Times New Roman"/>
          <w:sz w:val="28"/>
          <w:szCs w:val="28"/>
          <w:lang w:val="uk-UA"/>
        </w:rPr>
        <w:t>.</w:t>
      </w:r>
    </w:p>
    <w:p w14:paraId="0000000E" w14:textId="64E4F753" w:rsidR="0014438C" w:rsidRPr="00E846E0" w:rsidRDefault="00541DCF"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r w:rsidRPr="00E846E0">
        <w:rPr>
          <w:rFonts w:ascii="Times New Roman" w:eastAsia="Times New Roman" w:hAnsi="Times New Roman" w:cs="Times New Roman"/>
          <w:sz w:val="28"/>
          <w:szCs w:val="28"/>
          <w:lang w:val="uk-UA"/>
        </w:rPr>
        <w:t>1.4.3. Центр інклюзивної освіти</w:t>
      </w:r>
      <w:r w:rsidR="00395347" w:rsidRPr="00E846E0">
        <w:rPr>
          <w:rFonts w:ascii="Times New Roman" w:eastAsia="Times New Roman" w:hAnsi="Times New Roman" w:cs="Times New Roman"/>
          <w:sz w:val="28"/>
          <w:szCs w:val="28"/>
          <w:lang w:val="uk-UA"/>
        </w:rPr>
        <w:t>.</w:t>
      </w:r>
    </w:p>
    <w:p w14:paraId="0000000F" w14:textId="3EF12A62" w:rsidR="0014438C" w:rsidRPr="00E846E0" w:rsidRDefault="00541DCF"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r w:rsidRPr="00E846E0">
        <w:rPr>
          <w:rFonts w:ascii="Times New Roman" w:eastAsia="Times New Roman" w:hAnsi="Times New Roman" w:cs="Times New Roman"/>
          <w:sz w:val="28"/>
          <w:szCs w:val="28"/>
          <w:lang w:val="uk-UA"/>
        </w:rPr>
        <w:t>1.4.</w:t>
      </w:r>
      <w:r w:rsidR="00395347" w:rsidRPr="00E846E0">
        <w:rPr>
          <w:rFonts w:ascii="Times New Roman" w:eastAsia="Times New Roman" w:hAnsi="Times New Roman" w:cs="Times New Roman"/>
          <w:sz w:val="28"/>
          <w:szCs w:val="28"/>
          <w:lang w:val="uk-UA"/>
        </w:rPr>
        <w:t>4</w:t>
      </w:r>
      <w:r w:rsidRPr="00E846E0">
        <w:rPr>
          <w:rFonts w:ascii="Times New Roman" w:eastAsia="Times New Roman" w:hAnsi="Times New Roman" w:cs="Times New Roman"/>
          <w:sz w:val="28"/>
          <w:szCs w:val="28"/>
          <w:lang w:val="uk-UA"/>
        </w:rPr>
        <w:t>. Центр культурних ініціатив і партнерської взаємодії</w:t>
      </w:r>
      <w:r w:rsidR="00395347" w:rsidRPr="00E846E0">
        <w:rPr>
          <w:rFonts w:ascii="Times New Roman" w:eastAsia="Times New Roman" w:hAnsi="Times New Roman" w:cs="Times New Roman"/>
          <w:sz w:val="28"/>
          <w:szCs w:val="28"/>
          <w:lang w:val="uk-UA"/>
        </w:rPr>
        <w:t>.</w:t>
      </w:r>
    </w:p>
    <w:p w14:paraId="00000010" w14:textId="44F3B569" w:rsidR="0014438C" w:rsidRPr="00E846E0" w:rsidRDefault="00541DCF" w:rsidP="005917D8">
      <w:pPr>
        <w:spacing w:after="0" w:line="240" w:lineRule="auto"/>
        <w:ind w:firstLine="709"/>
        <w:jc w:val="both"/>
        <w:rPr>
          <w:rFonts w:ascii="Times New Roman" w:eastAsia="Times New Roman" w:hAnsi="Times New Roman" w:cs="Times New Roman"/>
          <w:sz w:val="28"/>
          <w:szCs w:val="28"/>
          <w:lang w:val="uk-UA"/>
        </w:rPr>
      </w:pPr>
      <w:r w:rsidRPr="00E846E0">
        <w:rPr>
          <w:rFonts w:ascii="Times New Roman" w:eastAsia="Times New Roman" w:hAnsi="Times New Roman" w:cs="Times New Roman"/>
          <w:sz w:val="28"/>
          <w:szCs w:val="28"/>
          <w:lang w:val="uk-UA"/>
        </w:rPr>
        <w:t>1.4.</w:t>
      </w:r>
      <w:r w:rsidR="00395347" w:rsidRPr="00E846E0">
        <w:rPr>
          <w:rFonts w:ascii="Times New Roman" w:eastAsia="Times New Roman" w:hAnsi="Times New Roman" w:cs="Times New Roman"/>
          <w:sz w:val="28"/>
          <w:szCs w:val="28"/>
          <w:lang w:val="uk-UA"/>
        </w:rPr>
        <w:t>5</w:t>
      </w:r>
      <w:r w:rsidRPr="00E846E0">
        <w:rPr>
          <w:rFonts w:ascii="Times New Roman" w:eastAsia="Times New Roman" w:hAnsi="Times New Roman" w:cs="Times New Roman"/>
          <w:sz w:val="28"/>
          <w:szCs w:val="28"/>
          <w:lang w:val="uk-UA"/>
        </w:rPr>
        <w:t>. Центр підтримки студентів</w:t>
      </w:r>
      <w:r w:rsidR="00395347" w:rsidRPr="00E846E0">
        <w:rPr>
          <w:rFonts w:ascii="Times New Roman" w:eastAsia="Times New Roman" w:hAnsi="Times New Roman" w:cs="Times New Roman"/>
          <w:sz w:val="28"/>
          <w:szCs w:val="28"/>
          <w:lang w:val="uk-UA"/>
        </w:rPr>
        <w:t>.</w:t>
      </w:r>
    </w:p>
    <w:p w14:paraId="00000011"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E846E0">
        <w:rPr>
          <w:rFonts w:ascii="Times New Roman" w:eastAsia="Times New Roman" w:hAnsi="Times New Roman" w:cs="Times New Roman"/>
          <w:sz w:val="28"/>
          <w:szCs w:val="28"/>
          <w:lang w:val="uk-UA"/>
        </w:rPr>
        <w:t>Управління очолює</w:t>
      </w:r>
      <w:r w:rsidRPr="001957AE">
        <w:rPr>
          <w:rFonts w:ascii="Times New Roman" w:eastAsia="Times New Roman" w:hAnsi="Times New Roman" w:cs="Times New Roman"/>
          <w:sz w:val="28"/>
          <w:szCs w:val="28"/>
          <w:lang w:val="uk-UA"/>
        </w:rPr>
        <w:t xml:space="preserve"> начальник, який призначається на посаду та звільняється з неї наказом ректора Університету за поданням профільного проректора.</w:t>
      </w:r>
    </w:p>
    <w:p w14:paraId="00000012" w14:textId="77777777" w:rsidR="0014438C" w:rsidRPr="001957AE" w:rsidRDefault="0014438C"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p>
    <w:p w14:paraId="00000013" w14:textId="77777777" w:rsidR="0014438C" w:rsidRPr="001957AE" w:rsidRDefault="00541DCF" w:rsidP="001957AE">
      <w:pPr>
        <w:numPr>
          <w:ilvl w:val="0"/>
          <w:numId w:val="1"/>
        </w:numPr>
        <w:spacing w:after="0" w:line="240" w:lineRule="auto"/>
        <w:ind w:left="0" w:firstLine="0"/>
        <w:jc w:val="center"/>
        <w:rPr>
          <w:b/>
          <w:bCs/>
          <w:lang w:val="uk-UA"/>
        </w:rPr>
      </w:pPr>
      <w:r w:rsidRPr="001957AE">
        <w:rPr>
          <w:rFonts w:ascii="Times New Roman" w:eastAsia="Times New Roman" w:hAnsi="Times New Roman" w:cs="Times New Roman"/>
          <w:b/>
          <w:bCs/>
          <w:sz w:val="28"/>
          <w:szCs w:val="28"/>
          <w:lang w:val="uk-UA"/>
        </w:rPr>
        <w:t>ОСНОВНІ НАПРЯМКИ ДІЯЛЬНОСТІ</w:t>
      </w:r>
    </w:p>
    <w:p w14:paraId="00000014"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Координація діяльності структурних підрозділів, що входять до складу Управління.</w:t>
      </w:r>
    </w:p>
    <w:p w14:paraId="00000015"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 xml:space="preserve">Планування, організація та підтримка соціальних освітніх ініціатив в межах концепції соціальної відповідальності для здобувачів вищої освіти, співробітників та широкої громадськості з питань формування </w:t>
      </w:r>
      <w:r w:rsidRPr="001957AE">
        <w:rPr>
          <w:rFonts w:ascii="Times New Roman" w:eastAsia="Times New Roman" w:hAnsi="Times New Roman" w:cs="Times New Roman"/>
          <w:sz w:val="28"/>
          <w:szCs w:val="28"/>
          <w:lang w:val="uk-UA"/>
        </w:rPr>
        <w:lastRenderedPageBreak/>
        <w:t xml:space="preserve">громадської відповідальності, патріотизму, академічної доброчесності, корпоративної культури, здорового способу життя та ментального здоров’я. </w:t>
      </w:r>
    </w:p>
    <w:p w14:paraId="00000016"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Організація та координація профорієнтаційної роботи відповідно до освітніх послуг в Університеті.</w:t>
      </w:r>
    </w:p>
    <w:p w14:paraId="00000017"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Організація та координація </w:t>
      </w:r>
      <w:proofErr w:type="spellStart"/>
      <w:r w:rsidRPr="001957AE">
        <w:rPr>
          <w:rFonts w:ascii="Times New Roman" w:eastAsia="Times New Roman" w:hAnsi="Times New Roman" w:cs="Times New Roman"/>
          <w:sz w:val="28"/>
          <w:szCs w:val="28"/>
          <w:lang w:val="uk-UA"/>
        </w:rPr>
        <w:t>загальноуніверситетських</w:t>
      </w:r>
      <w:proofErr w:type="spellEnd"/>
      <w:r w:rsidRPr="001957AE">
        <w:rPr>
          <w:rFonts w:ascii="Times New Roman" w:eastAsia="Times New Roman" w:hAnsi="Times New Roman" w:cs="Times New Roman"/>
          <w:sz w:val="28"/>
          <w:szCs w:val="28"/>
          <w:lang w:val="uk-UA"/>
        </w:rPr>
        <w:t>, міських, обласних та всеукраїнських заходів.</w:t>
      </w:r>
    </w:p>
    <w:p w14:paraId="00000018"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Сприяння здійсненню підготовки та перепідготовки у сфері післядипломної освіти (надання другої вищої освіти за окремими програмами).</w:t>
      </w:r>
    </w:p>
    <w:p w14:paraId="00000019"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Координація роботи з реалізації навчальних (освітніх) програм підготовки, перепідготовки та підвищення кваліфікації, підрозділів, що входять до складу Управління.</w:t>
      </w:r>
    </w:p>
    <w:p w14:paraId="0000001A" w14:textId="5EB9B9EF"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Організація та координація участі у суспільно-громадських проєктах, спрямованих на розвиток професійних навичок здобувачів освітніх послуг та слухачів.</w:t>
      </w:r>
    </w:p>
    <w:p w14:paraId="0000001B"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Сприяння розвитку студентських ініціатив у сфері громадської діяльності, волонтерства та соціального підприємництва.</w:t>
      </w:r>
    </w:p>
    <w:p w14:paraId="0000001C"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Підтримка наукових досліджень і впровадження проєктів, спрямованих на вирішення проблем в межах соціальної відповідальності Університету.</w:t>
      </w:r>
    </w:p>
    <w:p w14:paraId="0000001D"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Проведення інформаційно-просвітницьких кампаній, спрямованих на підвищення обізнаності щодо актуальних соціальних викликів, цінностей відповідального громадянства, академічної етики.</w:t>
      </w:r>
    </w:p>
    <w:p w14:paraId="0000001E"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Координація роботи заступників деканів факультетів/директорів навчально-наукових інститутів з виховної роботи.</w:t>
      </w:r>
    </w:p>
    <w:p w14:paraId="0000001F"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Координація роботи кураторів академічних груп.</w:t>
      </w:r>
    </w:p>
    <w:p w14:paraId="00000020"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Координація та участь у проведенні просвітницької, культурної, методичної, соціально-корисної діяльності для здобувачів вищої освіти у сфері забезпечення рівних прав та можливостей жінок і чоловіків, гендерної просвіти в українському суспільстві, протидії насиллю.</w:t>
      </w:r>
    </w:p>
    <w:p w14:paraId="00000021"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Організація, координація та участь у суспільно-громадських проєктах, спрямованих на підтримку та адаптацію осіб, що постраждали внаслідок операції об’єднаних сил та /або воєнних дій.</w:t>
      </w:r>
    </w:p>
    <w:p w14:paraId="00000022"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 xml:space="preserve">Організація та проведення </w:t>
      </w:r>
      <w:proofErr w:type="spellStart"/>
      <w:r w:rsidRPr="001957AE">
        <w:rPr>
          <w:rFonts w:ascii="Times New Roman" w:eastAsia="Times New Roman" w:hAnsi="Times New Roman" w:cs="Times New Roman"/>
          <w:sz w:val="28"/>
          <w:szCs w:val="28"/>
          <w:lang w:val="uk-UA"/>
        </w:rPr>
        <w:t>загальноуніверситетських</w:t>
      </w:r>
      <w:proofErr w:type="spellEnd"/>
      <w:r w:rsidRPr="001957AE">
        <w:rPr>
          <w:rFonts w:ascii="Times New Roman" w:eastAsia="Times New Roman" w:hAnsi="Times New Roman" w:cs="Times New Roman"/>
          <w:sz w:val="28"/>
          <w:szCs w:val="28"/>
          <w:lang w:val="uk-UA"/>
        </w:rPr>
        <w:t xml:space="preserve"> мистецьких заходів (концертів, конкурсів тощо).</w:t>
      </w:r>
    </w:p>
    <w:p w14:paraId="00000023"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Надання методичної допомоги структурним підрозділам Університету при проведенні різноманітних культурно-мистецьких ініціатив.</w:t>
      </w:r>
    </w:p>
    <w:p w14:paraId="00000024"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Організація та координація публічних лекцій і зустрічей з видатними діячами культури, мистецтва, науки, спорту тощо.</w:t>
      </w:r>
    </w:p>
    <w:p w14:paraId="00000025"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Організація та координація просвітницьких та культурно-мистецьких заходів для здобувачів вищої освіти Університету.</w:t>
      </w:r>
    </w:p>
    <w:p w14:paraId="00000026"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Розробка внутрішніх документів університету з організації та провадження виховної і позаосвітньої діяльності.</w:t>
      </w:r>
    </w:p>
    <w:p w14:paraId="00000027"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lastRenderedPageBreak/>
        <w:t>Взаємодія з іншими структурним підрозділам університету у питаннях здійснення освітньої, соціальної, проєктної, культурно-мистецької та просвітницької діяльності.</w:t>
      </w:r>
    </w:p>
    <w:p w14:paraId="00000028"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Забезпечення взаємодії та співробітництва адміністрації університету з органами студентського самоврядування, профспілковими організаціями,  іншими громадськими, молодіжними, студентськими та волонтерськими організаціями.</w:t>
      </w:r>
    </w:p>
    <w:p w14:paraId="00000029" w14:textId="161EE80F"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Співпраця з іншими закладами вищої освіти, підприємствами</w:t>
      </w:r>
      <w:r w:rsidR="00361A33">
        <w:rPr>
          <w:rFonts w:ascii="Times New Roman" w:eastAsia="Times New Roman" w:hAnsi="Times New Roman" w:cs="Times New Roman"/>
          <w:sz w:val="28"/>
          <w:szCs w:val="28"/>
          <w:lang w:val="uk-UA"/>
        </w:rPr>
        <w:t>,</w:t>
      </w:r>
      <w:r w:rsidRPr="001957AE">
        <w:rPr>
          <w:rFonts w:ascii="Times New Roman" w:eastAsia="Times New Roman" w:hAnsi="Times New Roman" w:cs="Times New Roman"/>
          <w:sz w:val="28"/>
          <w:szCs w:val="28"/>
          <w:lang w:val="uk-UA"/>
        </w:rPr>
        <w:t xml:space="preserve"> установами, громадськими та молодіжними організаціями з питань, що відносяться до напрямів діяльності Управління. </w:t>
      </w:r>
    </w:p>
    <w:p w14:paraId="0000002A"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Співпраця з державними, громадськими, міжнародними організаціями для реалізації соціально значущих ініціатив.</w:t>
      </w:r>
    </w:p>
    <w:p w14:paraId="0000002B" w14:textId="77777777" w:rsidR="0014438C" w:rsidRPr="001957AE" w:rsidRDefault="0014438C" w:rsidP="005917D8">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lang w:val="uk-UA"/>
        </w:rPr>
      </w:pPr>
    </w:p>
    <w:p w14:paraId="0000002C" w14:textId="77777777" w:rsidR="0014438C" w:rsidRPr="001957AE" w:rsidRDefault="00541DCF" w:rsidP="001957AE">
      <w:pPr>
        <w:numPr>
          <w:ilvl w:val="0"/>
          <w:numId w:val="1"/>
        </w:numPr>
        <w:spacing w:after="0" w:line="240" w:lineRule="auto"/>
        <w:ind w:left="0" w:firstLine="0"/>
        <w:jc w:val="center"/>
        <w:rPr>
          <w:b/>
          <w:bCs/>
          <w:lang w:val="uk-UA"/>
        </w:rPr>
      </w:pPr>
      <w:r w:rsidRPr="001957AE">
        <w:rPr>
          <w:rFonts w:ascii="Times New Roman" w:eastAsia="Times New Roman" w:hAnsi="Times New Roman" w:cs="Times New Roman"/>
          <w:b/>
          <w:bCs/>
          <w:sz w:val="28"/>
          <w:szCs w:val="28"/>
          <w:lang w:val="uk-UA"/>
        </w:rPr>
        <w:t>ПРАВА ТА ОБОВ'ЯЗКИ</w:t>
      </w:r>
    </w:p>
    <w:p w14:paraId="0000002D" w14:textId="77777777" w:rsidR="0014438C" w:rsidRPr="001957AE" w:rsidRDefault="00541DCF" w:rsidP="005917D8">
      <w:pPr>
        <w:numPr>
          <w:ilvl w:val="1"/>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Управління має право:</w:t>
      </w:r>
    </w:p>
    <w:p w14:paraId="0000002E"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Мати вільний доступ до інформації, що відповідає напрямам роботи Управління, вивчати стан проєктної, освітньої, соціальної та позаосвітньої та виховної діяльності підрозділів Університету.</w:t>
      </w:r>
    </w:p>
    <w:p w14:paraId="0000002F"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Координувати і контролювати роботу структурних підрозділів Університету відповідно до напрямів діяльності Управління.</w:t>
      </w:r>
    </w:p>
    <w:p w14:paraId="00000030"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Залучати працівників Університету до участі в підготовці та проведенні заходів відповідно до напрямів діяльності Управління.</w:t>
      </w:r>
    </w:p>
    <w:p w14:paraId="00000031"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Подавати адміністрації Університету пропозиції з питань, що відносяться до напрямів діяльності Управління.</w:t>
      </w:r>
    </w:p>
    <w:p w14:paraId="00000032"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Здійснювати координацію роботи заступників деканів факультетів/директорів навчально-наукових інститутів з виховної роботи.</w:t>
      </w:r>
    </w:p>
    <w:p w14:paraId="00000033" w14:textId="77777777" w:rsidR="0014438C" w:rsidRPr="001957AE" w:rsidRDefault="00541DCF" w:rsidP="005917D8">
      <w:pPr>
        <w:numPr>
          <w:ilvl w:val="1"/>
          <w:numId w:val="1"/>
        </w:numPr>
        <w:pBdr>
          <w:top w:val="nil"/>
          <w:left w:val="nil"/>
          <w:bottom w:val="nil"/>
          <w:right w:val="nil"/>
          <w:between w:val="nil"/>
        </w:pBdr>
        <w:tabs>
          <w:tab w:val="left" w:pos="-142"/>
        </w:tabs>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Управління зобов'язане:</w:t>
      </w:r>
    </w:p>
    <w:p w14:paraId="00000034"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Щорічно до 01 грудня подавати проректору з науково-педагогічної роботи звіт про роботу за поточний календарний рік.</w:t>
      </w:r>
    </w:p>
    <w:p w14:paraId="00000035"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Щорічно до 01 грудня поточного року готувати плани своєї роботи на наступний календарний рік та подавати їх проректору з науково-педагогічної роботи.</w:t>
      </w:r>
    </w:p>
    <w:p w14:paraId="00000036"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Забезпечувати виконання затверджених планів роботи.</w:t>
      </w:r>
    </w:p>
    <w:p w14:paraId="00000037" w14:textId="69601175"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color w:val="000000"/>
          <w:sz w:val="28"/>
          <w:szCs w:val="28"/>
          <w:lang w:val="uk-UA"/>
        </w:rPr>
      </w:pPr>
      <w:r w:rsidRPr="001957AE">
        <w:rPr>
          <w:rFonts w:ascii="Times New Roman" w:eastAsia="Times New Roman" w:hAnsi="Times New Roman" w:cs="Times New Roman"/>
          <w:color w:val="000000"/>
          <w:sz w:val="28"/>
          <w:szCs w:val="28"/>
          <w:lang w:val="uk-UA"/>
        </w:rPr>
        <w:t>Мати власну сторінку на офіційному веб-сайті Університету, на якому оприлюднюється актуальна інформ</w:t>
      </w:r>
      <w:r w:rsidR="00E846E0">
        <w:rPr>
          <w:rFonts w:ascii="Times New Roman" w:eastAsia="Times New Roman" w:hAnsi="Times New Roman" w:cs="Times New Roman"/>
          <w:color w:val="000000"/>
          <w:sz w:val="28"/>
          <w:szCs w:val="28"/>
          <w:lang w:val="uk-UA"/>
        </w:rPr>
        <w:t>ація щодо діяльності Управління</w:t>
      </w:r>
      <w:r w:rsidRPr="001957AE">
        <w:rPr>
          <w:rFonts w:ascii="Times New Roman" w:eastAsia="Times New Roman" w:hAnsi="Times New Roman" w:cs="Times New Roman"/>
          <w:color w:val="000000"/>
          <w:sz w:val="28"/>
          <w:szCs w:val="28"/>
          <w:lang w:val="uk-UA"/>
        </w:rPr>
        <w:t>.</w:t>
      </w:r>
    </w:p>
    <w:p w14:paraId="00000038"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Створювати необхідні умови для ефективної роботи всіх працівників.</w:t>
      </w:r>
    </w:p>
    <w:p w14:paraId="00000039" w14:textId="77777777" w:rsidR="0014438C" w:rsidRPr="001957AE" w:rsidRDefault="00541DCF" w:rsidP="005917D8">
      <w:pPr>
        <w:numPr>
          <w:ilvl w:val="2"/>
          <w:numId w:val="1"/>
        </w:numPr>
        <w:pBdr>
          <w:top w:val="nil"/>
          <w:left w:val="nil"/>
          <w:bottom w:val="nil"/>
          <w:right w:val="nil"/>
          <w:between w:val="nil"/>
        </w:pBdr>
        <w:spacing w:after="0" w:line="240" w:lineRule="auto"/>
        <w:ind w:left="0" w:firstLine="709"/>
        <w:jc w:val="both"/>
        <w:rPr>
          <w:sz w:val="28"/>
          <w:szCs w:val="28"/>
          <w:lang w:val="uk-UA"/>
        </w:rPr>
      </w:pPr>
      <w:r w:rsidRPr="001957AE">
        <w:rPr>
          <w:rFonts w:ascii="Times New Roman" w:eastAsia="Times New Roman" w:hAnsi="Times New Roman" w:cs="Times New Roman"/>
          <w:sz w:val="28"/>
          <w:szCs w:val="28"/>
          <w:lang w:val="uk-UA"/>
        </w:rPr>
        <w:t>Забезпечувати дотримання законодавства про працю, правил і норм охорони праці та техніки безпеки.</w:t>
      </w:r>
    </w:p>
    <w:p w14:paraId="0000003A" w14:textId="77777777" w:rsidR="0014438C" w:rsidRPr="001957AE" w:rsidRDefault="0014438C" w:rsidP="005917D8">
      <w:pPr>
        <w:spacing w:after="0" w:line="240" w:lineRule="auto"/>
        <w:ind w:firstLine="709"/>
        <w:jc w:val="center"/>
        <w:rPr>
          <w:rFonts w:ascii="Times New Roman" w:eastAsia="Times New Roman" w:hAnsi="Times New Roman" w:cs="Times New Roman"/>
          <w:b/>
          <w:bCs/>
          <w:sz w:val="28"/>
          <w:szCs w:val="28"/>
          <w:lang w:val="uk-UA"/>
        </w:rPr>
      </w:pPr>
    </w:p>
    <w:p w14:paraId="0000003B" w14:textId="77777777" w:rsidR="0014438C" w:rsidRPr="001957AE" w:rsidRDefault="00541DCF" w:rsidP="001957AE">
      <w:pPr>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4. ВЗАЄМОДІЯ З ІНШИМИ ПІДРОЗДІЛАМИ</w:t>
      </w:r>
    </w:p>
    <w:p w14:paraId="244DA897"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4.1. Для виконання завдань та обов’язків і реалізації прав, передбачених цим положенням, Управління взаємодіє з іншими підрозділами Університету.</w:t>
      </w:r>
    </w:p>
    <w:p w14:paraId="52495EF4"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4.2. Управління забезпечує функціонування єдиної сервісної екосистеми соціальної, освітньої, психологічної, інклюзивної, ветеранської, культурної та </w:t>
      </w:r>
      <w:r w:rsidRPr="001957AE">
        <w:rPr>
          <w:rFonts w:ascii="Times New Roman" w:eastAsia="Times New Roman" w:hAnsi="Times New Roman" w:cs="Times New Roman"/>
          <w:sz w:val="28"/>
          <w:szCs w:val="28"/>
          <w:lang w:val="uk-UA"/>
        </w:rPr>
        <w:lastRenderedPageBreak/>
        <w:t>партнерської підтримки членів університетської спільноти шляхом координації діяльності центрів, що входять до його складу.</w:t>
      </w:r>
    </w:p>
    <w:p w14:paraId="63CC9606"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4.3. Внутрішня взаємодія між центрами Управління ґрунтується на принципах комплексності, безперервності супроводу, взаємної відповідальності, </w:t>
      </w:r>
      <w:proofErr w:type="spellStart"/>
      <w:r w:rsidRPr="001957AE">
        <w:rPr>
          <w:rFonts w:ascii="Times New Roman" w:eastAsia="Times New Roman" w:hAnsi="Times New Roman" w:cs="Times New Roman"/>
          <w:sz w:val="28"/>
          <w:szCs w:val="28"/>
          <w:lang w:val="uk-UA"/>
        </w:rPr>
        <w:t>міждисциплінарності</w:t>
      </w:r>
      <w:proofErr w:type="spellEnd"/>
      <w:r w:rsidRPr="001957AE">
        <w:rPr>
          <w:rFonts w:ascii="Times New Roman" w:eastAsia="Times New Roman" w:hAnsi="Times New Roman" w:cs="Times New Roman"/>
          <w:sz w:val="28"/>
          <w:szCs w:val="28"/>
          <w:lang w:val="uk-UA"/>
        </w:rPr>
        <w:t xml:space="preserve">, оперативності, конфіденційності, </w:t>
      </w:r>
      <w:proofErr w:type="spellStart"/>
      <w:r w:rsidRPr="001957AE">
        <w:rPr>
          <w:rFonts w:ascii="Times New Roman" w:eastAsia="Times New Roman" w:hAnsi="Times New Roman" w:cs="Times New Roman"/>
          <w:sz w:val="28"/>
          <w:szCs w:val="28"/>
          <w:lang w:val="uk-UA"/>
        </w:rPr>
        <w:t>безбар'єрності</w:t>
      </w:r>
      <w:proofErr w:type="spellEnd"/>
      <w:r w:rsidRPr="001957AE">
        <w:rPr>
          <w:rFonts w:ascii="Times New Roman" w:eastAsia="Times New Roman" w:hAnsi="Times New Roman" w:cs="Times New Roman"/>
          <w:sz w:val="28"/>
          <w:szCs w:val="28"/>
          <w:lang w:val="uk-UA"/>
        </w:rPr>
        <w:t xml:space="preserve">, </w:t>
      </w:r>
      <w:proofErr w:type="spellStart"/>
      <w:r w:rsidRPr="001957AE">
        <w:rPr>
          <w:rFonts w:ascii="Times New Roman" w:eastAsia="Times New Roman" w:hAnsi="Times New Roman" w:cs="Times New Roman"/>
          <w:sz w:val="28"/>
          <w:szCs w:val="28"/>
          <w:lang w:val="uk-UA"/>
        </w:rPr>
        <w:t>людиноцентричності</w:t>
      </w:r>
      <w:proofErr w:type="spellEnd"/>
      <w:r w:rsidRPr="001957AE">
        <w:rPr>
          <w:rFonts w:ascii="Times New Roman" w:eastAsia="Times New Roman" w:hAnsi="Times New Roman" w:cs="Times New Roman"/>
          <w:sz w:val="28"/>
          <w:szCs w:val="28"/>
          <w:lang w:val="uk-UA"/>
        </w:rPr>
        <w:t xml:space="preserve"> та ефективного використання ресурсів.</w:t>
      </w:r>
    </w:p>
    <w:p w14:paraId="3AA446C9"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4.4. У межах сервісної екосистеми Управління забезпечується:</w:t>
      </w:r>
    </w:p>
    <w:p w14:paraId="4B3C685B"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4.4.1. координація діяльності Центру підтримки студентів як первинного сервісного осередку з прийому, первинного опрацювання та маршрутизації звернень членів університетської спільноти;</w:t>
      </w:r>
    </w:p>
    <w:p w14:paraId="677C5501"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4.4.2. взаємодія Центру ментального здоров'я з іншими центрами щодо забезпечення психологічної підтримки, кризового реагування, </w:t>
      </w:r>
      <w:proofErr w:type="spellStart"/>
      <w:r w:rsidRPr="001957AE">
        <w:rPr>
          <w:rFonts w:ascii="Times New Roman" w:eastAsia="Times New Roman" w:hAnsi="Times New Roman" w:cs="Times New Roman"/>
          <w:sz w:val="28"/>
          <w:szCs w:val="28"/>
          <w:lang w:val="uk-UA"/>
        </w:rPr>
        <w:t>психоедукації</w:t>
      </w:r>
      <w:proofErr w:type="spellEnd"/>
      <w:r w:rsidRPr="001957AE">
        <w:rPr>
          <w:rFonts w:ascii="Times New Roman" w:eastAsia="Times New Roman" w:hAnsi="Times New Roman" w:cs="Times New Roman"/>
          <w:sz w:val="28"/>
          <w:szCs w:val="28"/>
          <w:lang w:val="uk-UA"/>
        </w:rPr>
        <w:t>, профілактики та розвитку психологічної стійкості;</w:t>
      </w:r>
    </w:p>
    <w:p w14:paraId="27D6016C"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4.4.3. взаємодія Центру ветеранського розвитку щодо комплексного супроводу ветеранів війни, військовослужбовців, демобілізованих осіб та членів їхніх сімей, їхньої реінтеграції до університетського середовища та розвитку освітніх, соціальних і кар'єрних можливостей;</w:t>
      </w:r>
    </w:p>
    <w:p w14:paraId="580161F4"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4.4.4. взаємодія Центру інклюзивної освіти щодо забезпечення архітектурної, цифрової, інформаційної, комунікаційної та освітньої доступності, розвитку </w:t>
      </w:r>
      <w:proofErr w:type="spellStart"/>
      <w:r w:rsidRPr="001957AE">
        <w:rPr>
          <w:rFonts w:ascii="Times New Roman" w:eastAsia="Times New Roman" w:hAnsi="Times New Roman" w:cs="Times New Roman"/>
          <w:sz w:val="28"/>
          <w:szCs w:val="28"/>
          <w:lang w:val="uk-UA"/>
        </w:rPr>
        <w:t>безбар'єрного</w:t>
      </w:r>
      <w:proofErr w:type="spellEnd"/>
      <w:r w:rsidRPr="001957AE">
        <w:rPr>
          <w:rFonts w:ascii="Times New Roman" w:eastAsia="Times New Roman" w:hAnsi="Times New Roman" w:cs="Times New Roman"/>
          <w:sz w:val="28"/>
          <w:szCs w:val="28"/>
          <w:lang w:val="uk-UA"/>
        </w:rPr>
        <w:t xml:space="preserve"> середовища та супроводу осіб з особливими освітніми потребами;</w:t>
      </w:r>
    </w:p>
    <w:p w14:paraId="48179FB0"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4.4.5. взаємодія Центру культурних ініціатив і партнерської взаємодії щодо розвитку університетської спільноти, реалізації культурних, громадянських, просвітницьких, партнерських і міжнародних ініціатив, формування політики пам'яті та громадянської ідентичності.</w:t>
      </w:r>
    </w:p>
    <w:p w14:paraId="4D55F8CE" w14:textId="77777777"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4.5. Комплексний супровід осіб, які потребують одночасного отримання декількох видів підтримки, здійснюється шляхом міжцентрової взаємодії, координації заходів, взаємного консультування, обміну інформацією в межах компетенції та маршрутизації звернень із дотриманням вимог законодавства України щодо захисту персональних даних, принципів конфіденційності, добровільності отримання допомоги, поваги до честі, гідності та прав людини.</w:t>
      </w:r>
    </w:p>
    <w:p w14:paraId="1767F143" w14:textId="02A8D10A" w:rsidR="005917D8" w:rsidRPr="001957AE" w:rsidRDefault="005917D8"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4.6. Порядок взаємодії структурних підрозділів Управління, механізми маршрутизації звернень, координації спільних заходів, обміну інформацією та супроводу окремих випадків визначаються цим Положенням, іншими локальними нормативними актами Університету, регламентами, алгоритмами взаємодії та маршрутами підтримки.</w:t>
      </w:r>
    </w:p>
    <w:p w14:paraId="21682787" w14:textId="77777777" w:rsidR="001957AE" w:rsidRPr="001957AE" w:rsidRDefault="001957AE" w:rsidP="005917D8">
      <w:pPr>
        <w:spacing w:after="0" w:line="240" w:lineRule="auto"/>
        <w:ind w:firstLine="709"/>
        <w:jc w:val="both"/>
        <w:rPr>
          <w:rFonts w:ascii="Times New Roman" w:eastAsia="Times New Roman" w:hAnsi="Times New Roman" w:cs="Times New Roman"/>
          <w:b/>
          <w:bCs/>
          <w:sz w:val="28"/>
          <w:szCs w:val="28"/>
          <w:lang w:val="uk-UA"/>
        </w:rPr>
      </w:pPr>
    </w:p>
    <w:p w14:paraId="0000003E" w14:textId="2603C08C" w:rsidR="0014438C" w:rsidRPr="001957AE" w:rsidRDefault="00541DCF" w:rsidP="001957AE">
      <w:pPr>
        <w:shd w:val="clear" w:color="auto" w:fill="FFFFFF"/>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 xml:space="preserve">5. ВІДПОВІДАЛЬНІСТЬ </w:t>
      </w:r>
      <w:r w:rsidR="00201F48" w:rsidRPr="00E846E0">
        <w:rPr>
          <w:rFonts w:ascii="Times New Roman" w:eastAsia="Times New Roman" w:hAnsi="Times New Roman" w:cs="Times New Roman"/>
          <w:b/>
          <w:bCs/>
          <w:sz w:val="28"/>
          <w:szCs w:val="28"/>
          <w:lang w:val="uk-UA"/>
        </w:rPr>
        <w:t>УПРАВЛІННЯ</w:t>
      </w:r>
    </w:p>
    <w:p w14:paraId="0000003F"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5.1. Начальник Управління несе відповідальність за:</w:t>
      </w:r>
    </w:p>
    <w:p w14:paraId="00000040"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5.1.1. виконання Управлінням завдань, покладених на нього цим Положенням;</w:t>
      </w:r>
    </w:p>
    <w:p w14:paraId="00000041"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5.1.2. якість та своєчасність виконання посадових обов’язків, передбачених посадовою інструкцією начальника Управління.</w:t>
      </w:r>
    </w:p>
    <w:p w14:paraId="00000042"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5.2. Працівники Управління несуть відповідальність за:</w:t>
      </w:r>
    </w:p>
    <w:p w14:paraId="00000043"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lastRenderedPageBreak/>
        <w:t>5.2.1. якість та своєчасність виконання посадових обов’язків, передбачених їх посадовими інструкціями;</w:t>
      </w:r>
    </w:p>
    <w:p w14:paraId="00000044"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5.2.2. якість та своєчасність виконання окремих доручень начальника Управління;</w:t>
      </w:r>
    </w:p>
    <w:p w14:paraId="00000045" w14:textId="77777777" w:rsidR="0014438C" w:rsidRPr="001957AE" w:rsidRDefault="00541DCF" w:rsidP="005917D8">
      <w:pPr>
        <w:shd w:val="clear" w:color="auto" w:fill="FFFFFF"/>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5.2.3. дотримання трудової та виконавської дисципліни, Правил внутрішнього розпорядку Університету, виконання вимог охорони праці, пожежної безпеки та санітарно-гігієнічних правил, збереження майна Університету.</w:t>
      </w:r>
    </w:p>
    <w:p w14:paraId="00000046" w14:textId="77777777" w:rsidR="0014438C" w:rsidRPr="001957AE" w:rsidRDefault="00541DCF" w:rsidP="005917D8">
      <w:pPr>
        <w:spacing w:after="0" w:line="240" w:lineRule="auto"/>
        <w:ind w:firstLine="709"/>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 xml:space="preserve"> </w:t>
      </w:r>
    </w:p>
    <w:p w14:paraId="00000047" w14:textId="77777777" w:rsidR="0014438C" w:rsidRPr="001957AE" w:rsidRDefault="00541DCF" w:rsidP="001957AE">
      <w:pPr>
        <w:widowControl w:val="0"/>
        <w:spacing w:after="0" w:line="240" w:lineRule="auto"/>
        <w:jc w:val="center"/>
        <w:rPr>
          <w:rFonts w:ascii="Times New Roman" w:eastAsia="Times New Roman" w:hAnsi="Times New Roman" w:cs="Times New Roman"/>
          <w:sz w:val="28"/>
          <w:szCs w:val="28"/>
          <w:lang w:val="uk-UA"/>
        </w:rPr>
      </w:pPr>
      <w:r w:rsidRPr="001957AE">
        <w:rPr>
          <w:rFonts w:ascii="Times New Roman" w:eastAsia="Times New Roman" w:hAnsi="Times New Roman" w:cs="Times New Roman"/>
          <w:b/>
          <w:bCs/>
          <w:sz w:val="28"/>
          <w:szCs w:val="28"/>
          <w:lang w:val="uk-UA"/>
        </w:rPr>
        <w:t xml:space="preserve">6. ФІНАНСУВАННЯ ДІЯЛЬНОСТІ </w:t>
      </w:r>
    </w:p>
    <w:p w14:paraId="00000048" w14:textId="08D136E9" w:rsidR="0014438C" w:rsidRPr="001957AE" w:rsidRDefault="00541DCF" w:rsidP="005917D8">
      <w:pPr>
        <w:widowControl w:val="0"/>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6.1. Фінансування </w:t>
      </w:r>
      <w:bookmarkStart w:id="1" w:name="_GoBack"/>
      <w:bookmarkEnd w:id="1"/>
      <w:r w:rsidRPr="00E846E0">
        <w:rPr>
          <w:rFonts w:ascii="Times New Roman" w:eastAsia="Times New Roman" w:hAnsi="Times New Roman" w:cs="Times New Roman"/>
          <w:sz w:val="28"/>
          <w:szCs w:val="28"/>
          <w:lang w:val="uk-UA"/>
        </w:rPr>
        <w:t xml:space="preserve">діяльності </w:t>
      </w:r>
      <w:r w:rsidR="0068293F" w:rsidRPr="00E846E0">
        <w:rPr>
          <w:rFonts w:ascii="Times New Roman" w:eastAsia="Times New Roman" w:hAnsi="Times New Roman" w:cs="Times New Roman"/>
          <w:sz w:val="28"/>
          <w:szCs w:val="28"/>
          <w:lang w:val="uk-UA"/>
        </w:rPr>
        <w:t>Управління</w:t>
      </w:r>
      <w:r w:rsidRPr="001957AE">
        <w:rPr>
          <w:rFonts w:ascii="Times New Roman" w:eastAsia="Times New Roman" w:hAnsi="Times New Roman" w:cs="Times New Roman"/>
          <w:sz w:val="28"/>
          <w:szCs w:val="28"/>
          <w:lang w:val="uk-UA"/>
        </w:rPr>
        <w:t xml:space="preserve"> здійснюється відповідно до законодавства України та Статуту університету за рахунок:</w:t>
      </w:r>
    </w:p>
    <w:p w14:paraId="00000049" w14:textId="77777777" w:rsidR="0014438C" w:rsidRPr="001957AE" w:rsidRDefault="00541DCF" w:rsidP="005917D8">
      <w:pPr>
        <w:widowControl w:val="0"/>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6.1.1. коштів загального фонду державного бюджету при наявності бюджетних асигнувань;</w:t>
      </w:r>
    </w:p>
    <w:p w14:paraId="0000004A" w14:textId="77777777" w:rsidR="0014438C" w:rsidRPr="001957AE" w:rsidRDefault="00541DCF" w:rsidP="005917D8">
      <w:pPr>
        <w:widowControl w:val="0"/>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6.1.2. коштів спеціального фонду від надання платних послуг;</w:t>
      </w:r>
    </w:p>
    <w:p w14:paraId="0000004B" w14:textId="77777777" w:rsidR="0014438C" w:rsidRPr="001957AE" w:rsidRDefault="00541DCF" w:rsidP="005917D8">
      <w:pPr>
        <w:widowControl w:val="0"/>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6.1.3. інших джерел фінансування відповідно до законодавства України та Статуту університету.</w:t>
      </w:r>
    </w:p>
    <w:p w14:paraId="0000004C" w14:textId="77777777" w:rsidR="0014438C" w:rsidRPr="001957AE" w:rsidRDefault="0014438C" w:rsidP="005917D8">
      <w:pPr>
        <w:spacing w:after="0" w:line="240" w:lineRule="auto"/>
        <w:ind w:firstLine="709"/>
        <w:rPr>
          <w:rFonts w:ascii="Times New Roman" w:eastAsia="Times New Roman" w:hAnsi="Times New Roman" w:cs="Times New Roman"/>
          <w:b/>
          <w:bCs/>
          <w:sz w:val="28"/>
          <w:szCs w:val="28"/>
          <w:lang w:val="uk-UA"/>
        </w:rPr>
      </w:pPr>
    </w:p>
    <w:p w14:paraId="0000004D" w14:textId="77777777" w:rsidR="0014438C" w:rsidRPr="001957AE" w:rsidRDefault="00541DCF" w:rsidP="001957AE">
      <w:pPr>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7. РЕОРГАНІЗАЦІЯ ТА ЛІКВІДАЦІЯ</w:t>
      </w:r>
    </w:p>
    <w:p w14:paraId="0000004E" w14:textId="77777777" w:rsidR="0014438C" w:rsidRPr="001957AE" w:rsidRDefault="00541DCF"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7.1. Реорганізація та ліквідація Управління здійснюються за наказом ректора на підставі рішення Вченої ради Університету.</w:t>
      </w:r>
    </w:p>
    <w:p w14:paraId="0000004F" w14:textId="77777777" w:rsidR="0014438C" w:rsidRPr="001957AE" w:rsidRDefault="00541DCF"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7.2. Під час ліквідації Управління працівникам, яких звільняють, гарантується дотримання їх прав та інтересів відповідно до чинного трудового законодавства України.</w:t>
      </w:r>
    </w:p>
    <w:p w14:paraId="00000050" w14:textId="77777777" w:rsidR="0014438C" w:rsidRPr="001957AE" w:rsidRDefault="00541DCF" w:rsidP="005917D8">
      <w:pPr>
        <w:spacing w:after="0" w:line="240" w:lineRule="auto"/>
        <w:ind w:firstLine="709"/>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 xml:space="preserve"> </w:t>
      </w:r>
    </w:p>
    <w:p w14:paraId="00000051" w14:textId="77777777" w:rsidR="0014438C" w:rsidRPr="001957AE" w:rsidRDefault="00541DCF" w:rsidP="001957AE">
      <w:pPr>
        <w:spacing w:after="0" w:line="240" w:lineRule="auto"/>
        <w:jc w:val="center"/>
        <w:rPr>
          <w:rFonts w:ascii="Times New Roman" w:eastAsia="Times New Roman" w:hAnsi="Times New Roman" w:cs="Times New Roman"/>
          <w:b/>
          <w:bCs/>
          <w:sz w:val="28"/>
          <w:szCs w:val="28"/>
          <w:lang w:val="uk-UA"/>
        </w:rPr>
      </w:pPr>
      <w:r w:rsidRPr="001957AE">
        <w:rPr>
          <w:rFonts w:ascii="Times New Roman" w:eastAsia="Times New Roman" w:hAnsi="Times New Roman" w:cs="Times New Roman"/>
          <w:b/>
          <w:bCs/>
          <w:sz w:val="28"/>
          <w:szCs w:val="28"/>
          <w:lang w:val="uk-UA"/>
        </w:rPr>
        <w:t>8. ПРИКІНЦЕВІ ПОЛОЖЕННЯ</w:t>
      </w:r>
    </w:p>
    <w:p w14:paraId="00000052" w14:textId="77777777" w:rsidR="0014438C" w:rsidRPr="001957AE" w:rsidRDefault="00541DCF"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8.1. Всі зміни та доповнення до цього Положення вносяться шляхом викладення його в новій редакції.</w:t>
      </w:r>
    </w:p>
    <w:p w14:paraId="00000053" w14:textId="77777777" w:rsidR="0014438C" w:rsidRPr="001957AE" w:rsidRDefault="00541DCF" w:rsidP="005917D8">
      <w:pPr>
        <w:spacing w:after="0" w:line="240" w:lineRule="auto"/>
        <w:ind w:firstLine="709"/>
        <w:jc w:val="both"/>
        <w:rPr>
          <w:rFonts w:ascii="Times New Roman" w:eastAsia="Times New Roman" w:hAnsi="Times New Roman" w:cs="Times New Roman"/>
          <w:sz w:val="28"/>
          <w:szCs w:val="28"/>
          <w:lang w:val="uk-UA"/>
        </w:rPr>
      </w:pPr>
      <w:r w:rsidRPr="001957AE">
        <w:rPr>
          <w:rFonts w:ascii="Times New Roman" w:eastAsia="Times New Roman" w:hAnsi="Times New Roman" w:cs="Times New Roman"/>
          <w:sz w:val="28"/>
          <w:szCs w:val="28"/>
          <w:lang w:val="uk-UA"/>
        </w:rPr>
        <w:t xml:space="preserve"> </w:t>
      </w:r>
    </w:p>
    <w:p w14:paraId="00000054" w14:textId="77777777" w:rsidR="0014438C" w:rsidRPr="001957AE" w:rsidRDefault="0014438C" w:rsidP="005917D8">
      <w:pPr>
        <w:spacing w:after="0" w:line="240" w:lineRule="auto"/>
        <w:ind w:firstLine="709"/>
        <w:rPr>
          <w:rFonts w:ascii="Times New Roman" w:eastAsia="Times New Roman" w:hAnsi="Times New Roman" w:cs="Times New Roman"/>
          <w:sz w:val="28"/>
          <w:szCs w:val="28"/>
          <w:lang w:val="uk-UA"/>
        </w:rPr>
      </w:pPr>
    </w:p>
    <w:p w14:paraId="00000055" w14:textId="77777777" w:rsidR="0014438C" w:rsidRPr="001957AE" w:rsidRDefault="0014438C" w:rsidP="005917D8">
      <w:pPr>
        <w:pBdr>
          <w:top w:val="nil"/>
          <w:left w:val="nil"/>
          <w:bottom w:val="nil"/>
          <w:right w:val="nil"/>
          <w:between w:val="nil"/>
        </w:pBdr>
        <w:spacing w:after="0" w:line="240" w:lineRule="auto"/>
        <w:ind w:firstLine="709"/>
        <w:rPr>
          <w:rFonts w:ascii="Times New Roman" w:eastAsia="Times New Roman" w:hAnsi="Times New Roman" w:cs="Times New Roman"/>
          <w:b/>
          <w:bCs/>
          <w:sz w:val="28"/>
          <w:szCs w:val="28"/>
          <w:lang w:val="uk-UA"/>
        </w:rPr>
      </w:pPr>
    </w:p>
    <w:p w14:paraId="00000056" w14:textId="77777777" w:rsidR="0014438C" w:rsidRPr="001957AE" w:rsidRDefault="0014438C" w:rsidP="005917D8">
      <w:pPr>
        <w:pBdr>
          <w:top w:val="nil"/>
          <w:left w:val="nil"/>
          <w:bottom w:val="nil"/>
          <w:right w:val="nil"/>
          <w:between w:val="nil"/>
        </w:pBdr>
        <w:spacing w:after="0" w:line="240" w:lineRule="auto"/>
        <w:ind w:firstLine="709"/>
        <w:rPr>
          <w:rFonts w:ascii="Times New Roman" w:eastAsia="Times New Roman" w:hAnsi="Times New Roman" w:cs="Times New Roman"/>
          <w:sz w:val="28"/>
          <w:szCs w:val="28"/>
          <w:lang w:val="uk-UA"/>
        </w:rPr>
      </w:pPr>
    </w:p>
    <w:sectPr w:rsidR="0014438C" w:rsidRPr="001957AE">
      <w:pgSz w:w="11906" w:h="16838"/>
      <w:pgMar w:top="1134" w:right="850" w:bottom="1134" w:left="170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BBDFAA84-6B45-4C17-892F-F7EF8BCEBAA1}"/>
    <w:embedBold r:id="rId2" w:fontKey="{8F9EF03C-6E3F-4FE2-80D9-F8A1970CE201}"/>
    <w:embedBoldItalic r:id="rId3" w:fontKey="{FBB1EFD1-B0F9-45FE-B24F-2F00A64E9856}"/>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embedRegular r:id="rId4" w:fontKey="{49EC6E79-3570-44A3-A436-0DFDF48174C4}"/>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0F7A09"/>
    <w:multiLevelType w:val="multilevel"/>
    <w:tmpl w:val="DF10FDB2"/>
    <w:lvl w:ilvl="0">
      <w:start w:val="1"/>
      <w:numFmt w:val="decimal"/>
      <w:lvlText w:val="%1."/>
      <w:lvlJc w:val="left"/>
      <w:pPr>
        <w:ind w:left="720" w:hanging="720"/>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1">
      <w:start w:val="1"/>
      <w:numFmt w:val="decimal"/>
      <w:lvlText w:val="%1.%2."/>
      <w:lvlJc w:val="left"/>
      <w:pPr>
        <w:ind w:left="1146" w:hanging="1146"/>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2">
      <w:start w:val="1"/>
      <w:numFmt w:val="decimal"/>
      <w:lvlText w:val="%1.%2.%3."/>
      <w:lvlJc w:val="left"/>
      <w:pPr>
        <w:ind w:left="1800" w:hanging="1800"/>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3">
      <w:start w:val="1"/>
      <w:numFmt w:val="decimal"/>
      <w:lvlText w:val="%1.%2.%3.%4."/>
      <w:lvlJc w:val="left"/>
      <w:pPr>
        <w:ind w:left="2520" w:hanging="252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4">
      <w:start w:val="1"/>
      <w:numFmt w:val="decimal"/>
      <w:lvlText w:val="%1.%2.%3.%4.%5."/>
      <w:lvlJc w:val="left"/>
      <w:pPr>
        <w:ind w:left="2880" w:hanging="288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5">
      <w:start w:val="1"/>
      <w:numFmt w:val="decimal"/>
      <w:lvlText w:val="%1.%2.%3.%4.%5.%6."/>
      <w:lvlJc w:val="left"/>
      <w:pPr>
        <w:ind w:left="3600" w:hanging="360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6">
      <w:start w:val="1"/>
      <w:numFmt w:val="decimal"/>
      <w:lvlText w:val="%1.%2.%3.%4.%5.%6.%7."/>
      <w:lvlJc w:val="left"/>
      <w:pPr>
        <w:ind w:left="4320" w:hanging="432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7">
      <w:start w:val="1"/>
      <w:numFmt w:val="decimal"/>
      <w:lvlText w:val="%1.%2.%3.%4.%5.%6.%7.%8."/>
      <w:lvlJc w:val="left"/>
      <w:pPr>
        <w:ind w:left="4680" w:hanging="468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8">
      <w:start w:val="1"/>
      <w:numFmt w:val="decimal"/>
      <w:lvlText w:val="%1.%2.%3.%4.%5.%6.%7.%8.%9."/>
      <w:lvlJc w:val="left"/>
      <w:pPr>
        <w:ind w:left="5400" w:hanging="540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438C"/>
    <w:rsid w:val="0014438C"/>
    <w:rsid w:val="001957AE"/>
    <w:rsid w:val="00201F48"/>
    <w:rsid w:val="00361A33"/>
    <w:rsid w:val="00395347"/>
    <w:rsid w:val="00541DCF"/>
    <w:rsid w:val="005917D8"/>
    <w:rsid w:val="0068293F"/>
    <w:rsid w:val="00995195"/>
    <w:rsid w:val="00AA60C5"/>
    <w:rsid w:val="00B25CB7"/>
    <w:rsid w:val="00B34A04"/>
    <w:rsid w:val="00D81359"/>
    <w:rsid w:val="00E846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0D077"/>
  <w15:docId w15:val="{610790D5-CDDF-4AE8-A936-0CD349BF8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pBdr>
        <w:top w:val="nil"/>
        <w:left w:val="nil"/>
        <w:bottom w:val="nil"/>
        <w:right w:val="nil"/>
        <w:between w:val="nil"/>
      </w:pBdr>
      <w:spacing w:before="240" w:after="60"/>
      <w:outlineLvl w:val="0"/>
    </w:pPr>
    <w:rPr>
      <w:rFonts w:ascii="Arial" w:eastAsia="Arial" w:hAnsi="Arial" w:cs="Arial"/>
      <w:b/>
      <w:bCs/>
      <w:sz w:val="32"/>
      <w:szCs w:val="32"/>
    </w:rPr>
  </w:style>
  <w:style w:type="paragraph" w:styleId="2">
    <w:name w:val="heading 2"/>
    <w:basedOn w:val="a"/>
    <w:next w:val="a"/>
    <w:pPr>
      <w:keepNext/>
      <w:pBdr>
        <w:top w:val="nil"/>
        <w:left w:val="nil"/>
        <w:bottom w:val="nil"/>
        <w:right w:val="nil"/>
        <w:between w:val="nil"/>
      </w:pBdr>
      <w:spacing w:before="240" w:after="60"/>
      <w:outlineLvl w:val="1"/>
    </w:pPr>
    <w:rPr>
      <w:rFonts w:ascii="Arial" w:eastAsia="Arial" w:hAnsi="Arial" w:cs="Arial"/>
      <w:b/>
      <w:bCs/>
      <w:i/>
      <w:iCs/>
      <w:sz w:val="28"/>
      <w:szCs w:val="28"/>
    </w:rPr>
  </w:style>
  <w:style w:type="paragraph" w:styleId="3">
    <w:name w:val="heading 3"/>
    <w:basedOn w:val="a"/>
    <w:next w:val="a"/>
    <w:pPr>
      <w:keepNext/>
      <w:pBdr>
        <w:top w:val="nil"/>
        <w:left w:val="nil"/>
        <w:bottom w:val="nil"/>
        <w:right w:val="nil"/>
        <w:between w:val="nil"/>
      </w:pBdr>
      <w:spacing w:before="240" w:after="60"/>
      <w:outlineLvl w:val="2"/>
    </w:pPr>
    <w:rPr>
      <w:rFonts w:ascii="Arial" w:eastAsia="Arial" w:hAnsi="Arial" w:cs="Arial"/>
      <w:b/>
      <w:bCs/>
      <w:sz w:val="26"/>
      <w:szCs w:val="26"/>
    </w:rPr>
  </w:style>
  <w:style w:type="paragraph" w:styleId="4">
    <w:name w:val="heading 4"/>
    <w:basedOn w:val="a"/>
    <w:next w:val="a"/>
    <w:pPr>
      <w:keepNext/>
      <w:pBdr>
        <w:top w:val="nil"/>
        <w:left w:val="nil"/>
        <w:bottom w:val="nil"/>
        <w:right w:val="nil"/>
        <w:between w:val="nil"/>
      </w:pBdr>
      <w:spacing w:before="240" w:after="60"/>
      <w:outlineLvl w:val="3"/>
    </w:pPr>
    <w:rPr>
      <w:b/>
      <w:bCs/>
      <w:sz w:val="28"/>
      <w:szCs w:val="28"/>
    </w:rPr>
  </w:style>
  <w:style w:type="paragraph" w:styleId="5">
    <w:name w:val="heading 5"/>
    <w:basedOn w:val="a"/>
    <w:next w:val="a"/>
    <w:pPr>
      <w:pBdr>
        <w:top w:val="nil"/>
        <w:left w:val="nil"/>
        <w:bottom w:val="nil"/>
        <w:right w:val="nil"/>
        <w:between w:val="nil"/>
      </w:pBdr>
      <w:spacing w:before="240" w:after="60"/>
      <w:outlineLvl w:val="4"/>
    </w:pPr>
    <w:rPr>
      <w:b/>
      <w:bCs/>
      <w:i/>
      <w:iCs/>
      <w:sz w:val="26"/>
      <w:szCs w:val="26"/>
    </w:rPr>
  </w:style>
  <w:style w:type="paragraph" w:styleId="6">
    <w:name w:val="heading 6"/>
    <w:basedOn w:val="a"/>
    <w:next w:val="a"/>
    <w:pPr>
      <w:pBdr>
        <w:top w:val="nil"/>
        <w:left w:val="nil"/>
        <w:bottom w:val="nil"/>
        <w:right w:val="nil"/>
        <w:between w:val="nil"/>
      </w:pBdr>
      <w:spacing w:before="240" w:after="6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pBdr>
        <w:top w:val="nil"/>
        <w:left w:val="nil"/>
        <w:bottom w:val="nil"/>
        <w:right w:val="nil"/>
        <w:between w:val="nil"/>
      </w:pBdr>
      <w:spacing w:before="240" w:after="60"/>
      <w:jc w:val="center"/>
    </w:pPr>
    <w:rPr>
      <w:rFonts w:ascii="Arial" w:eastAsia="Arial" w:hAnsi="Arial" w:cs="Arial"/>
      <w:b/>
      <w:bCs/>
      <w:sz w:val="32"/>
      <w:szCs w:val="32"/>
    </w:rPr>
  </w:style>
  <w:style w:type="paragraph" w:styleId="a4">
    <w:name w:val="Subtitle"/>
    <w:basedOn w:val="a"/>
    <w:next w:val="a"/>
    <w:pPr>
      <w:pBdr>
        <w:top w:val="nil"/>
        <w:left w:val="nil"/>
        <w:bottom w:val="nil"/>
        <w:right w:val="nil"/>
        <w:between w:val="nil"/>
      </w:pBdr>
      <w:spacing w:after="60"/>
      <w:jc w:val="center"/>
    </w:pPr>
    <w:rPr>
      <w:rFonts w:ascii="Arial" w:eastAsia="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9073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I7tGfOUGPsTPCyPGXVkC/pXNNw==">CgMxLjAaJQoBMBIgCh4IB0IaCg9UaW1lcyBOZXcgUm9tYW4SB0d1bmdzdWgyCWguMzBqMHpsbDgAciExRWFGcWtmc1BuRTF2em81azRHLU15Q28zRW83Y3pfOUU=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Pages>
  <Words>6868</Words>
  <Characters>3915</Characters>
  <Application>Microsoft Office Word</Application>
  <DocSecurity>0</DocSecurity>
  <Lines>32</Lines>
  <Paragraphs>21</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diakov.net</Company>
  <LinksUpToDate>false</LinksUpToDate>
  <CharactersWithSpaces>10762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Центрт позаосвітньої діяльності</dc:creator>
  <cp:lastModifiedBy>forEDUCATION</cp:lastModifiedBy>
  <cp:revision>10</cp:revision>
  <dcterms:created xsi:type="dcterms:W3CDTF">2026-07-14T08:48:00Z</dcterms:created>
  <dcterms:modified xsi:type="dcterms:W3CDTF">2026-07-21T11:44:00Z</dcterms:modified>
</cp:coreProperties>
</file>